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5CF4" w14:textId="77777777" w:rsidR="00555CA2" w:rsidRDefault="00555CA2">
      <w:pPr>
        <w:autoSpaceDE w:val="0"/>
        <w:autoSpaceDN w:val="0"/>
        <w:spacing w:after="502" w:line="220" w:lineRule="exact"/>
      </w:pPr>
    </w:p>
    <w:p w14:paraId="34CCCE04" w14:textId="77777777" w:rsidR="00555CA2" w:rsidRPr="00BA1A53" w:rsidRDefault="00BA1A53">
      <w:pPr>
        <w:tabs>
          <w:tab w:val="left" w:pos="2692"/>
        </w:tabs>
        <w:autoSpaceDE w:val="0"/>
        <w:autoSpaceDN w:val="0"/>
        <w:spacing w:after="362" w:line="245" w:lineRule="auto"/>
        <w:rPr>
          <w:lang w:val="el-GR"/>
        </w:rPr>
      </w:pPr>
      <w:r w:rsidRPr="00BA1A53">
        <w:rPr>
          <w:rFonts w:ascii="Bookman Old Style" w:eastAsia="Bookman Old Style" w:hAnsi="Bookman Old Style"/>
          <w:color w:val="000000"/>
          <w:w w:val="101"/>
          <w:sz w:val="30"/>
          <w:lang w:val="el-GR"/>
        </w:rPr>
        <w:t xml:space="preserve">ΤΕΛΗ ΤΕΡΜΑΤΙΣΜΟΥ ΡΥΘΜΙΖΟΜΕΝΩΝ ΥΠΗΡΕΣΙΩΝ ΔΙΑΣΥΝΔΕΣΗΣ </w:t>
      </w:r>
      <w:r w:rsidRPr="00BA1A53">
        <w:rPr>
          <w:lang w:val="el-GR"/>
        </w:rPr>
        <w:tab/>
      </w:r>
      <w:r w:rsidRPr="00BA1A53">
        <w:rPr>
          <w:rFonts w:ascii="Bookman Old Style" w:eastAsia="Bookman Old Style" w:hAnsi="Bookman Old Style"/>
          <w:color w:val="000000"/>
          <w:w w:val="101"/>
          <w:sz w:val="30"/>
          <w:lang w:val="el-GR"/>
        </w:rPr>
        <w:t>ΣΤΑΘΕΡΗΣ ΤΗΛΕΦΩΝΙΑΣ*</w:t>
      </w:r>
    </w:p>
    <w:tbl>
      <w:tblPr>
        <w:tblW w:w="0" w:type="auto"/>
        <w:tblInd w:w="328" w:type="dxa"/>
        <w:tblLayout w:type="fixed"/>
        <w:tblLook w:val="04A0" w:firstRow="1" w:lastRow="0" w:firstColumn="1" w:lastColumn="0" w:noHBand="0" w:noVBand="1"/>
      </w:tblPr>
      <w:tblGrid>
        <w:gridCol w:w="2274"/>
        <w:gridCol w:w="1844"/>
        <w:gridCol w:w="2836"/>
        <w:gridCol w:w="2900"/>
      </w:tblGrid>
      <w:tr w:rsidR="00555CA2" w14:paraId="39F75099" w14:textId="77777777">
        <w:trPr>
          <w:trHeight w:hRule="exact" w:val="57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082CF8" w14:textId="77777777" w:rsidR="00555CA2" w:rsidRDefault="00BA1A53">
            <w:pPr>
              <w:autoSpaceDE w:val="0"/>
              <w:autoSpaceDN w:val="0"/>
              <w:spacing w:before="8" w:after="0" w:line="245" w:lineRule="auto"/>
              <w:ind w:left="288" w:right="288"/>
              <w:jc w:val="center"/>
            </w:pPr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>Πα</w:t>
            </w:r>
            <w:proofErr w:type="spellStart"/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>ρεχόμενη</w:t>
            </w:r>
            <w:proofErr w:type="spellEnd"/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 Υπ</w:t>
            </w:r>
            <w:proofErr w:type="spellStart"/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>ηρεσί</w:t>
            </w:r>
            <w:proofErr w:type="spellEnd"/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α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4B204CE" w14:textId="77777777" w:rsidR="00555CA2" w:rsidRDefault="00BA1A53">
            <w:pPr>
              <w:autoSpaceDE w:val="0"/>
              <w:autoSpaceDN w:val="0"/>
              <w:spacing w:before="158" w:after="0" w:line="240" w:lineRule="auto"/>
              <w:ind w:right="528"/>
              <w:jc w:val="right"/>
            </w:pPr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Τέλη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7C6F1D16" w14:textId="77777777" w:rsidR="00555CA2" w:rsidRDefault="00BA1A53">
            <w:pPr>
              <w:autoSpaceDE w:val="0"/>
              <w:autoSpaceDN w:val="0"/>
              <w:spacing w:before="8" w:after="0" w:line="245" w:lineRule="auto"/>
              <w:ind w:left="576" w:right="576"/>
              <w:jc w:val="center"/>
            </w:pPr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Περίοδος </w:t>
            </w:r>
            <w:r>
              <w:br/>
            </w:r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Εφαρμογής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DBBD56B" w14:textId="77777777" w:rsidR="00555CA2" w:rsidRDefault="00BA1A53">
            <w:pPr>
              <w:autoSpaceDE w:val="0"/>
              <w:autoSpaceDN w:val="0"/>
              <w:spacing w:before="158" w:after="0" w:line="240" w:lineRule="auto"/>
              <w:ind w:right="656"/>
              <w:jc w:val="right"/>
            </w:pPr>
            <w:r>
              <w:rPr>
                <w:rFonts w:ascii="Bookman Old Style" w:eastAsia="Bookman Old Style" w:hAnsi="Bookman Old Style"/>
                <w:b/>
                <w:color w:val="000000"/>
                <w:sz w:val="24"/>
              </w:rPr>
              <w:t xml:space="preserve">Σημειώσεις </w:t>
            </w:r>
          </w:p>
        </w:tc>
      </w:tr>
      <w:tr w:rsidR="00555CA2" w:rsidRPr="00BA1A53" w14:paraId="7D684067" w14:textId="77777777">
        <w:trPr>
          <w:trHeight w:hRule="exact" w:val="962"/>
        </w:trPr>
        <w:tc>
          <w:tcPr>
            <w:tcW w:w="227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DBD88B" w14:textId="3716D1C9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00F39F8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0,01370 €/min 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332FA108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1/1/2007-31/12/2007 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54183C0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002FEFD3" w14:textId="77777777">
        <w:trPr>
          <w:trHeight w:hRule="exact" w:val="94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7B9F96" w14:textId="28D14F70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8A6142F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0,01131 €/min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76612EFB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1/1/2008-31/12/2008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9544035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37B4235D" w14:textId="77777777">
        <w:trPr>
          <w:trHeight w:hRule="exact" w:val="94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101877" w14:textId="5F1F5346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6876A84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0,00892 €/min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740E37A5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1/1/2009-31/08/2010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079B225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20450597" w14:textId="77777777">
        <w:trPr>
          <w:trHeight w:hRule="exact" w:val="960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BD6C2C" w14:textId="29D8F1FC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1EB8F1A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0,00772 €/min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04DDBE5A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1/9/2010-31/12/2010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9DC375F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3480152A" w14:textId="77777777">
        <w:trPr>
          <w:trHeight w:hRule="exact" w:val="94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F42FAD" w14:textId="50715347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CD5ADB4" w14:textId="77777777" w:rsidR="00555CA2" w:rsidRDefault="00BA1A53">
            <w:pPr>
              <w:autoSpaceDE w:val="0"/>
              <w:autoSpaceDN w:val="0"/>
              <w:spacing w:after="0" w:line="240" w:lineRule="auto"/>
              <w:ind w:left="96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>0,00669€/min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6C75B285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1/1/2011-31/12/2011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4E9A3D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χωρίς ελάχιστη χρέωση </w:t>
            </w:r>
          </w:p>
        </w:tc>
      </w:tr>
      <w:tr w:rsidR="00555CA2" w:rsidRPr="00BA1A53" w14:paraId="58CF9DF8" w14:textId="77777777">
        <w:trPr>
          <w:trHeight w:hRule="exact" w:val="94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B8C19A" w14:textId="32CF9D3F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AE80684" w14:textId="77777777" w:rsidR="00555CA2" w:rsidRDefault="00BA1A53">
            <w:pPr>
              <w:autoSpaceDE w:val="0"/>
              <w:autoSpaceDN w:val="0"/>
              <w:spacing w:after="0" w:line="240" w:lineRule="auto"/>
              <w:ind w:left="96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>0,00610€/min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724EBA0F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1/1/2012-31/12/2012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144D5EC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6D44FA5B" w14:textId="77777777">
        <w:trPr>
          <w:trHeight w:hRule="exact" w:val="960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EC07C4" w14:textId="0FE6BB38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CF2A76C" w14:textId="77777777" w:rsidR="00555CA2" w:rsidRDefault="00BA1A53">
            <w:pPr>
              <w:autoSpaceDE w:val="0"/>
              <w:autoSpaceDN w:val="0"/>
              <w:spacing w:after="0" w:line="240" w:lineRule="auto"/>
              <w:ind w:left="96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>0,00538€/min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540D9D12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1/1/2013-31/12/2013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4F9647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0DA1C0C7" w14:textId="77777777">
        <w:trPr>
          <w:trHeight w:hRule="exact" w:val="94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569BA" w14:textId="6F1AF991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3F5B101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0,00431€/min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23944231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1/1/2014-27/05/2014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9BC0894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5CED42F9" w14:textId="77777777">
        <w:trPr>
          <w:trHeight w:hRule="exact" w:val="94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6D4FD0" w14:textId="09F20D5B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9B96E9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0,000735€/min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50F932E6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28/05/2014-31/12/2014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3227B9F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7BAE93D1" w14:textId="77777777">
        <w:trPr>
          <w:trHeight w:hRule="exact" w:val="946"/>
        </w:trPr>
        <w:tc>
          <w:tcPr>
            <w:tcW w:w="22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2F3DDA" w14:textId="1277C84E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064942F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0,000695€/min 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3D95AD8F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01/01/2015-31/12/2015 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23022AA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555CA2" w:rsidRPr="00BA1A53" w14:paraId="28022A22" w14:textId="77777777">
        <w:trPr>
          <w:trHeight w:hRule="exact" w:val="257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69C4BD" w14:textId="3B9897C4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BAD84C4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0,000665€/min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0ACB21A8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01/01/2016-31/12/2016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DD6E454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γ. Η τιμή αφορά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εισερχόμενές φωνητικές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κλήσεις που εκκινούν από χώρες εντός τον Ενιαίου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Ευρωπαϊκού χώρου (ΕΕΑ), και διαθέτουν έγκυρο/μη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CLI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ca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ll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 w:rsidRPr="00BA1A53">
              <w:rPr>
                <w:lang w:val="el-GR"/>
              </w:rPr>
              <w:br/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identification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number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) </w:t>
            </w:r>
          </w:p>
        </w:tc>
      </w:tr>
    </w:tbl>
    <w:p w14:paraId="761715FE" w14:textId="77777777" w:rsidR="00555CA2" w:rsidRPr="00BA1A53" w:rsidRDefault="00555CA2">
      <w:pPr>
        <w:autoSpaceDE w:val="0"/>
        <w:autoSpaceDN w:val="0"/>
        <w:spacing w:after="0" w:line="14" w:lineRule="exact"/>
        <w:rPr>
          <w:lang w:val="el-GR"/>
        </w:rPr>
      </w:pPr>
    </w:p>
    <w:p w14:paraId="6EB3A197" w14:textId="77777777" w:rsidR="00555CA2" w:rsidRPr="00BA1A53" w:rsidRDefault="00555CA2">
      <w:pPr>
        <w:rPr>
          <w:lang w:val="el-GR"/>
        </w:rPr>
        <w:sectPr w:rsidR="00555CA2" w:rsidRPr="00BA1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2"/>
          <w:pgMar w:top="720" w:right="588" w:bottom="816" w:left="1106" w:header="720" w:footer="720" w:gutter="0"/>
          <w:cols w:space="720" w:equalWidth="0">
            <w:col w:w="10209" w:space="0"/>
          </w:cols>
          <w:docGrid w:linePitch="360"/>
        </w:sectPr>
      </w:pPr>
    </w:p>
    <w:p w14:paraId="7C4B027B" w14:textId="77777777" w:rsidR="00555CA2" w:rsidRPr="00BA1A53" w:rsidRDefault="00555CA2">
      <w:pPr>
        <w:autoSpaceDE w:val="0"/>
        <w:autoSpaceDN w:val="0"/>
        <w:spacing w:after="498" w:line="220" w:lineRule="exact"/>
        <w:rPr>
          <w:lang w:val="el-GR"/>
        </w:rPr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2274"/>
        <w:gridCol w:w="1844"/>
        <w:gridCol w:w="2836"/>
        <w:gridCol w:w="2900"/>
      </w:tblGrid>
      <w:tr w:rsidR="00555CA2" w:rsidRPr="00BA1A53" w14:paraId="4D18C6E4" w14:textId="77777777">
        <w:trPr>
          <w:trHeight w:hRule="exact" w:val="259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AB26C9" w14:textId="57644FD7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4FBE1D6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0,000545€/min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1E13890A" w14:textId="77777777" w:rsidR="00555CA2" w:rsidRDefault="00BA1A5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01/01/2017-30/06/2021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E7D043F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γ. Η τιμή αφορά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εισερχόμενές φωνητικές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κλήσεις που εκκινούν από χώρες εντός τον Ενιαίου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Ευρωπαϊκού χώρου (ΕΕΑ), και διαθέτουν έγκυρο/μη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CLI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call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 w:rsidRPr="00BA1A53">
              <w:rPr>
                <w:lang w:val="el-GR"/>
              </w:rPr>
              <w:br/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identification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number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) </w:t>
            </w:r>
          </w:p>
        </w:tc>
      </w:tr>
      <w:tr w:rsidR="00555CA2" w:rsidRPr="00BA1A53" w14:paraId="194B9C01" w14:textId="77777777">
        <w:trPr>
          <w:trHeight w:hRule="exact" w:val="259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930925" w14:textId="4C75582F" w:rsidR="00555CA2" w:rsidRPr="00BA1A53" w:rsidRDefault="00BA1A53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Τερματισμός σε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γεωγραφικούς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αριθμούς της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NOVA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>WIND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  <w:proofErr w:type="spellStart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Ελλας</w:t>
            </w:r>
            <w:proofErr w:type="spellEnd"/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>)</w:t>
            </w:r>
            <w:r w:rsidRPr="00BA1A53">
              <w:rPr>
                <w:rFonts w:ascii="Bookman Old Style" w:eastAsia="Bookman Old Style" w:hAnsi="Bookman Old Style"/>
                <w:color w:val="000000"/>
                <w:sz w:val="21"/>
                <w:lang w:val="el-GR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5D2B500" w14:textId="77777777" w:rsidR="00555CA2" w:rsidRDefault="00BA1A53">
            <w:pPr>
              <w:autoSpaceDE w:val="0"/>
              <w:autoSpaceDN w:val="0"/>
              <w:spacing w:after="0" w:line="240" w:lineRule="auto"/>
              <w:ind w:left="96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0,0007€/min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14:paraId="7F766B55" w14:textId="77777777" w:rsidR="00555CA2" w:rsidRDefault="00BA1A53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21"/>
              </w:rPr>
              <w:t>01/07/2021-</w:t>
            </w:r>
            <w:r>
              <w:rPr>
                <w:rFonts w:ascii="Bookman Old Style" w:eastAsia="Bookman Old Style" w:hAnsi="Bookman Old Style"/>
                <w:color w:val="000000"/>
                <w:sz w:val="21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D008DC4" w14:textId="77777777" w:rsidR="00555CA2" w:rsidRPr="00BA1A53" w:rsidRDefault="00BA1A53">
            <w:pPr>
              <w:autoSpaceDE w:val="0"/>
              <w:autoSpaceDN w:val="0"/>
              <w:spacing w:after="0" w:line="245" w:lineRule="auto"/>
              <w:ind w:left="110"/>
              <w:rPr>
                <w:lang w:val="el-GR"/>
              </w:rPr>
            </w:pP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α. Τιμές χωρίς ΦΠΑ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β. Χρέωση ανά δευτερόλεπτο χωρίς ελάχιστη χρέωση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γ. Η τιμή αφορά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εισερχόμενές φωνητικές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κλήσεις που εκκινούν από χώρες εντός τον Ενιαίου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Ευρωπαϊκού χώρου (ΕΕΑ), και διαθέτουν έγκυρο/μη </w:t>
            </w:r>
            <w:r w:rsidRPr="00BA1A53">
              <w:rPr>
                <w:lang w:val="el-GR"/>
              </w:rPr>
              <w:br/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CLI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call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 w:rsidRPr="00BA1A53">
              <w:rPr>
                <w:lang w:val="el-GR"/>
              </w:rPr>
              <w:br/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identification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nu</w:t>
            </w:r>
            <w:r>
              <w:rPr>
                <w:rFonts w:ascii="Bookman Old Style" w:eastAsia="Bookman Old Style" w:hAnsi="Bookman Old Style"/>
                <w:i/>
                <w:color w:val="000000"/>
                <w:sz w:val="21"/>
              </w:rPr>
              <w:t>mber</w:t>
            </w:r>
            <w:r w:rsidRPr="00BA1A53">
              <w:rPr>
                <w:rFonts w:ascii="Bookman Old Style" w:eastAsia="Bookman Old Style" w:hAnsi="Bookman Old Style"/>
                <w:i/>
                <w:color w:val="000000"/>
                <w:sz w:val="21"/>
                <w:lang w:val="el-GR"/>
              </w:rPr>
              <w:t xml:space="preserve"> ) </w:t>
            </w:r>
          </w:p>
        </w:tc>
      </w:tr>
    </w:tbl>
    <w:p w14:paraId="04AC9953" w14:textId="77777777" w:rsidR="00555CA2" w:rsidRDefault="00BA1A53">
      <w:pPr>
        <w:autoSpaceDE w:val="0"/>
        <w:autoSpaceDN w:val="0"/>
        <w:spacing w:before="748" w:after="0" w:line="240" w:lineRule="auto"/>
        <w:ind w:left="16"/>
      </w:pPr>
      <w:r>
        <w:rPr>
          <w:rFonts w:ascii="Bookman Old Style" w:eastAsia="Bookman Old Style" w:hAnsi="Bookman Old Style"/>
          <w:color w:val="000000"/>
          <w:w w:val="97"/>
          <w:sz w:val="18"/>
        </w:rPr>
        <w:t>*Last updated: 30/06/2021</w:t>
      </w:r>
    </w:p>
    <w:sectPr w:rsidR="00555CA2" w:rsidSect="00034616">
      <w:pgSz w:w="11904" w:h="16832"/>
      <w:pgMar w:top="720" w:right="588" w:bottom="1440" w:left="1426" w:header="720" w:footer="720" w:gutter="0"/>
      <w:cols w:space="720" w:equalWidth="0">
        <w:col w:w="988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61EB" w14:textId="77777777" w:rsidR="00BA1A53" w:rsidRDefault="00BA1A53" w:rsidP="00BA1A53">
      <w:pPr>
        <w:spacing w:after="0" w:line="240" w:lineRule="auto"/>
      </w:pPr>
      <w:r>
        <w:separator/>
      </w:r>
    </w:p>
  </w:endnote>
  <w:endnote w:type="continuationSeparator" w:id="0">
    <w:p w14:paraId="07196CFF" w14:textId="77777777" w:rsidR="00BA1A53" w:rsidRDefault="00BA1A53" w:rsidP="00BA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0181" w14:textId="77777777" w:rsidR="00BA1A53" w:rsidRDefault="00BA1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CBAB" w14:textId="77777777" w:rsidR="00BA1A53" w:rsidRDefault="00BA1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E5CE" w14:textId="77777777" w:rsidR="00BA1A53" w:rsidRDefault="00BA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839A" w14:textId="77777777" w:rsidR="00BA1A53" w:rsidRDefault="00BA1A53" w:rsidP="00BA1A53">
      <w:pPr>
        <w:spacing w:after="0" w:line="240" w:lineRule="auto"/>
      </w:pPr>
      <w:r>
        <w:separator/>
      </w:r>
    </w:p>
  </w:footnote>
  <w:footnote w:type="continuationSeparator" w:id="0">
    <w:p w14:paraId="4051A95A" w14:textId="77777777" w:rsidR="00BA1A53" w:rsidRDefault="00BA1A53" w:rsidP="00BA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F18" w14:textId="77777777" w:rsidR="00BA1A53" w:rsidRDefault="00BA1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0E39" w14:textId="77777777" w:rsidR="00BA1A53" w:rsidRDefault="00BA1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5C3" w14:textId="77777777" w:rsidR="00BA1A53" w:rsidRDefault="00BA1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55CA2"/>
    <w:rsid w:val="00AA1D8D"/>
    <w:rsid w:val="00B47730"/>
    <w:rsid w:val="00BA1A5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5E941"/>
  <w14:defaultImageDpi w14:val="300"/>
  <w15:docId w15:val="{88DF7ACC-4F37-4B67-A760-6089C8D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2538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MASTROPAVLOS GEORGIOS</cp:lastModifiedBy>
  <cp:revision>2</cp:revision>
  <dcterms:created xsi:type="dcterms:W3CDTF">2022-10-11T12:35:00Z</dcterms:created>
  <dcterms:modified xsi:type="dcterms:W3CDTF">2022-10-11T12:35:00Z</dcterms:modified>
  <cp:category/>
</cp:coreProperties>
</file>